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6C" w:rsidRDefault="005A416C" w:rsidP="00C566AC">
      <w:pPr>
        <w:widowControl w:val="0"/>
        <w:tabs>
          <w:tab w:val="left" w:pos="220"/>
          <w:tab w:val="left" w:pos="720"/>
        </w:tabs>
        <w:autoSpaceDE w:val="0"/>
        <w:autoSpaceDN w:val="0"/>
        <w:adjustRightInd w:val="0"/>
        <w:spacing w:after="320"/>
        <w:rPr>
          <w:rFonts w:ascii="Arial" w:hAnsi="Arial" w:cs="Arial"/>
          <w:b/>
          <w:sz w:val="28"/>
          <w:szCs w:val="24"/>
          <w:lang w:val="en-GB" w:eastAsia="ja-JP"/>
        </w:rPr>
      </w:pPr>
    </w:p>
    <w:p w:rsidR="00C566AC" w:rsidRPr="00B80AC5" w:rsidRDefault="00C566AC" w:rsidP="00C566AC">
      <w:pPr>
        <w:widowControl w:val="0"/>
        <w:tabs>
          <w:tab w:val="left" w:pos="220"/>
          <w:tab w:val="left" w:pos="720"/>
        </w:tabs>
        <w:autoSpaceDE w:val="0"/>
        <w:autoSpaceDN w:val="0"/>
        <w:adjustRightInd w:val="0"/>
        <w:spacing w:after="320"/>
        <w:rPr>
          <w:rFonts w:ascii="Arial" w:hAnsi="Arial" w:cs="Arial"/>
          <w:b/>
          <w:sz w:val="28"/>
          <w:szCs w:val="24"/>
          <w:lang w:val="en-GB" w:eastAsia="ja-JP"/>
        </w:rPr>
      </w:pPr>
      <w:r w:rsidRPr="00B80AC5">
        <w:rPr>
          <w:rFonts w:ascii="Arial" w:hAnsi="Arial" w:cs="Arial"/>
          <w:b/>
          <w:sz w:val="28"/>
          <w:szCs w:val="24"/>
          <w:lang w:val="en-GB" w:eastAsia="ja-JP"/>
        </w:rPr>
        <w:t>Projection and selective perception</w:t>
      </w:r>
    </w:p>
    <w:p w:rsidR="00C566AC" w:rsidRPr="00B80AC5" w:rsidRDefault="00C566AC" w:rsidP="00C566AC">
      <w:pPr>
        <w:widowControl w:val="0"/>
        <w:tabs>
          <w:tab w:val="left" w:pos="220"/>
          <w:tab w:val="left" w:pos="720"/>
        </w:tabs>
        <w:autoSpaceDE w:val="0"/>
        <w:autoSpaceDN w:val="0"/>
        <w:adjustRightInd w:val="0"/>
        <w:spacing w:after="320"/>
        <w:ind w:right="1"/>
        <w:rPr>
          <w:rFonts w:ascii="Arial" w:hAnsi="Arial" w:cs="Arial"/>
          <w:sz w:val="24"/>
          <w:szCs w:val="28"/>
          <w:lang w:val="en-GB" w:eastAsia="ja-JP"/>
        </w:rPr>
      </w:pPr>
      <w:r w:rsidRPr="00B80AC5">
        <w:rPr>
          <w:rFonts w:ascii="Arial" w:hAnsi="Arial" w:cs="Arial"/>
          <w:sz w:val="24"/>
          <w:szCs w:val="28"/>
          <w:lang w:val="en-GB" w:eastAsia="ja-JP"/>
        </w:rPr>
        <w:t xml:space="preserve">A disadvantage of having too many bubbles is that it leads to projection. </w:t>
      </w:r>
      <w:r>
        <w:rPr>
          <w:rFonts w:ascii="Arial" w:hAnsi="Arial" w:cs="Arial"/>
          <w:sz w:val="24"/>
          <w:szCs w:val="28"/>
          <w:lang w:val="en-GB" w:eastAsia="ja-JP"/>
        </w:rPr>
        <w:t>The more bubbles we have, the less objectively we see things and the less we are in contact with our environment. Because bubbles are like looking at the world through coloured glasses.</w:t>
      </w:r>
    </w:p>
    <w:p w:rsidR="00C566AC" w:rsidRDefault="00C566AC" w:rsidP="00C566AC">
      <w:pPr>
        <w:widowControl w:val="0"/>
        <w:tabs>
          <w:tab w:val="left" w:pos="220"/>
          <w:tab w:val="left" w:pos="720"/>
        </w:tabs>
        <w:autoSpaceDE w:val="0"/>
        <w:autoSpaceDN w:val="0"/>
        <w:adjustRightInd w:val="0"/>
        <w:spacing w:after="320"/>
        <w:ind w:right="1"/>
        <w:rPr>
          <w:rFonts w:ascii="Arial" w:hAnsi="Arial" w:cs="Arial"/>
          <w:sz w:val="24"/>
          <w:szCs w:val="28"/>
          <w:lang w:val="en-GB" w:eastAsia="ja-JP"/>
        </w:rPr>
      </w:pPr>
      <w:r w:rsidRPr="00B80AC5">
        <w:rPr>
          <w:rFonts w:ascii="Arial" w:hAnsi="Arial" w:cs="Arial"/>
          <w:sz w:val="24"/>
          <w:szCs w:val="28"/>
          <w:lang w:val="en-GB" w:eastAsia="ja-JP"/>
        </w:rPr>
        <w:t xml:space="preserve">A hedonist for example, who is full of positive bubbles, looks at the </w:t>
      </w:r>
      <w:r>
        <w:rPr>
          <w:rFonts w:ascii="Arial" w:hAnsi="Arial" w:cs="Arial"/>
          <w:sz w:val="24"/>
          <w:szCs w:val="28"/>
          <w:lang w:val="en-GB" w:eastAsia="ja-JP"/>
        </w:rPr>
        <w:t>w</w:t>
      </w:r>
      <w:r w:rsidRPr="00B80AC5">
        <w:rPr>
          <w:rFonts w:ascii="Arial" w:hAnsi="Arial" w:cs="Arial"/>
          <w:sz w:val="24"/>
          <w:szCs w:val="28"/>
          <w:lang w:val="en-GB" w:eastAsia="ja-JP"/>
        </w:rPr>
        <w:t>orld th</w:t>
      </w:r>
      <w:r>
        <w:rPr>
          <w:rFonts w:ascii="Arial" w:hAnsi="Arial" w:cs="Arial"/>
          <w:sz w:val="24"/>
          <w:szCs w:val="28"/>
          <w:lang w:val="en-GB" w:eastAsia="ja-JP"/>
        </w:rPr>
        <w:t>rough rosy-coloured glasses.</w:t>
      </w:r>
      <w:r w:rsidRPr="00B80AC5">
        <w:rPr>
          <w:rFonts w:ascii="Arial" w:hAnsi="Arial" w:cs="Arial"/>
          <w:sz w:val="24"/>
          <w:szCs w:val="28"/>
          <w:lang w:val="en-GB" w:eastAsia="ja-JP"/>
        </w:rPr>
        <w:t xml:space="preserve"> </w:t>
      </w:r>
      <w:r>
        <w:rPr>
          <w:rFonts w:ascii="Arial" w:hAnsi="Arial" w:cs="Arial"/>
          <w:sz w:val="24"/>
          <w:szCs w:val="28"/>
          <w:lang w:val="en-GB" w:eastAsia="ja-JP"/>
        </w:rPr>
        <w:t xml:space="preserve">Therefore he easily lacks a sense of reality. Perhaps he thinks: ‘why not just enjoy life, that’s so positive!’ </w:t>
      </w:r>
      <w:r w:rsidRPr="00B80AC5">
        <w:rPr>
          <w:rFonts w:ascii="Arial" w:hAnsi="Arial" w:cs="Arial"/>
          <w:sz w:val="24"/>
          <w:szCs w:val="28"/>
          <w:lang w:val="en-GB" w:eastAsia="ja-JP"/>
        </w:rPr>
        <w:t xml:space="preserve">But if she blindly assumes she can always just do what she wants, she is like a reckless child who gets into trouble that directly affect its environment. </w:t>
      </w:r>
    </w:p>
    <w:p w:rsidR="00C566AC" w:rsidRDefault="00C566AC" w:rsidP="00C566AC">
      <w:pPr>
        <w:widowControl w:val="0"/>
        <w:tabs>
          <w:tab w:val="left" w:pos="220"/>
          <w:tab w:val="left" w:pos="720"/>
        </w:tabs>
        <w:autoSpaceDE w:val="0"/>
        <w:autoSpaceDN w:val="0"/>
        <w:adjustRightInd w:val="0"/>
        <w:spacing w:after="320"/>
        <w:ind w:right="1"/>
        <w:rPr>
          <w:rFonts w:ascii="Arial" w:hAnsi="Arial" w:cs="Arial"/>
          <w:sz w:val="24"/>
          <w:szCs w:val="28"/>
          <w:lang w:val="en-GB" w:eastAsia="ja-JP"/>
        </w:rPr>
      </w:pPr>
      <w:r w:rsidRPr="00B80AC5">
        <w:rPr>
          <w:rFonts w:ascii="Arial" w:hAnsi="Arial" w:cs="Arial"/>
          <w:sz w:val="24"/>
          <w:szCs w:val="28"/>
          <w:lang w:val="en-GB" w:eastAsia="ja-JP"/>
        </w:rPr>
        <w:t xml:space="preserve">Having too rosy a view of the world, just as much as having too dark a view </w:t>
      </w:r>
      <w:r>
        <w:rPr>
          <w:rFonts w:ascii="Arial" w:hAnsi="Arial" w:cs="Arial"/>
          <w:sz w:val="24"/>
          <w:szCs w:val="28"/>
          <w:lang w:val="en-GB" w:eastAsia="ja-JP"/>
        </w:rPr>
        <w:t>is a clear sign</w:t>
      </w:r>
      <w:r w:rsidRPr="00B80AC5">
        <w:rPr>
          <w:rFonts w:ascii="Arial" w:hAnsi="Arial" w:cs="Arial"/>
          <w:sz w:val="24"/>
          <w:szCs w:val="28"/>
          <w:lang w:val="en-GB" w:eastAsia="ja-JP"/>
        </w:rPr>
        <w:t xml:space="preserve"> of too many unprocessed experiences. </w:t>
      </w:r>
    </w:p>
    <w:p w:rsidR="00C566AC" w:rsidRDefault="00C566AC" w:rsidP="00C566AC">
      <w:pPr>
        <w:widowControl w:val="0"/>
        <w:tabs>
          <w:tab w:val="left" w:pos="220"/>
          <w:tab w:val="left" w:pos="720"/>
        </w:tabs>
        <w:autoSpaceDE w:val="0"/>
        <w:autoSpaceDN w:val="0"/>
        <w:adjustRightInd w:val="0"/>
        <w:spacing w:after="320"/>
        <w:ind w:right="1"/>
        <w:rPr>
          <w:rFonts w:ascii="Arial" w:hAnsi="Arial" w:cs="Arial"/>
          <w:sz w:val="24"/>
          <w:szCs w:val="28"/>
          <w:lang w:val="en-GB" w:eastAsia="ja-JP"/>
        </w:rPr>
      </w:pPr>
      <w:r>
        <w:rPr>
          <w:rFonts w:ascii="Arial" w:hAnsi="Arial" w:cs="Arial"/>
          <w:sz w:val="24"/>
          <w:szCs w:val="28"/>
          <w:lang w:val="en-GB" w:eastAsia="ja-JP"/>
        </w:rPr>
        <w:t xml:space="preserve">Projection means that, through our bubbles, we attribute characteristics of ourselves to our environment.  </w:t>
      </w:r>
    </w:p>
    <w:p w:rsidR="00C566AC" w:rsidRPr="00C566AC" w:rsidRDefault="00C566AC" w:rsidP="00C566AC">
      <w:pPr>
        <w:widowControl w:val="0"/>
        <w:tabs>
          <w:tab w:val="left" w:pos="220"/>
          <w:tab w:val="left" w:pos="720"/>
        </w:tabs>
        <w:autoSpaceDE w:val="0"/>
        <w:autoSpaceDN w:val="0"/>
        <w:adjustRightInd w:val="0"/>
        <w:spacing w:after="320"/>
        <w:ind w:right="1"/>
        <w:rPr>
          <w:rFonts w:ascii="Arial" w:hAnsi="Arial" w:cs="Arial"/>
          <w:sz w:val="24"/>
          <w:szCs w:val="28"/>
          <w:lang w:val="en-GB" w:eastAsia="ja-JP"/>
        </w:rPr>
      </w:pPr>
      <w:r w:rsidRPr="00B80AC5">
        <w:rPr>
          <w:rFonts w:ascii="Arial" w:hAnsi="Arial" w:cs="Arial"/>
          <w:sz w:val="24"/>
          <w:szCs w:val="28"/>
          <w:lang w:val="en-GB" w:eastAsia="ja-JP"/>
        </w:rPr>
        <w:t xml:space="preserve">Selective perception </w:t>
      </w:r>
      <w:r>
        <w:rPr>
          <w:rFonts w:ascii="Arial" w:hAnsi="Arial" w:cs="Arial"/>
          <w:sz w:val="24"/>
          <w:szCs w:val="28"/>
          <w:lang w:val="en-GB" w:eastAsia="ja-JP"/>
        </w:rPr>
        <w:t>w</w:t>
      </w:r>
      <w:r w:rsidRPr="00B80AC5">
        <w:rPr>
          <w:rFonts w:ascii="Arial" w:hAnsi="Arial" w:cs="Arial"/>
          <w:sz w:val="24"/>
          <w:szCs w:val="28"/>
          <w:lang w:val="en-GB" w:eastAsia="ja-JP"/>
        </w:rPr>
        <w:t>orks the other way around. Here, the unprocessed experience or a plan not yet realised makes you see certain things sooner or better.</w:t>
      </w:r>
      <w:r>
        <w:rPr>
          <w:rFonts w:ascii="Arial" w:hAnsi="Arial" w:cs="Arial"/>
          <w:sz w:val="24"/>
          <w:szCs w:val="28"/>
          <w:lang w:val="en-GB" w:eastAsia="ja-JP"/>
        </w:rPr>
        <w:t xml:space="preserve"> </w:t>
      </w:r>
      <w:r w:rsidRPr="00B80AC5">
        <w:rPr>
          <w:rFonts w:ascii="Arial" w:hAnsi="Arial" w:cs="Arial"/>
          <w:sz w:val="24"/>
          <w:szCs w:val="28"/>
          <w:lang w:val="en-GB" w:eastAsia="ja-JP"/>
        </w:rPr>
        <w:t>Selective percepti</w:t>
      </w:r>
      <w:r>
        <w:rPr>
          <w:rFonts w:ascii="Arial" w:hAnsi="Arial" w:cs="Arial"/>
          <w:sz w:val="24"/>
          <w:szCs w:val="28"/>
          <w:lang w:val="en-GB" w:eastAsia="ja-JP"/>
        </w:rPr>
        <w:t>on</w:t>
      </w:r>
      <w:r w:rsidRPr="00B80AC5">
        <w:rPr>
          <w:rFonts w:ascii="Arial" w:hAnsi="Arial" w:cs="Arial"/>
          <w:sz w:val="24"/>
          <w:szCs w:val="28"/>
          <w:lang w:val="en-GB" w:eastAsia="ja-JP"/>
        </w:rPr>
        <w:t xml:space="preserve"> </w:t>
      </w:r>
      <w:r>
        <w:rPr>
          <w:rFonts w:ascii="Arial" w:hAnsi="Arial" w:cs="Arial"/>
          <w:sz w:val="24"/>
          <w:szCs w:val="28"/>
          <w:lang w:val="en-GB" w:eastAsia="ja-JP"/>
        </w:rPr>
        <w:t>can therefore be favourable</w:t>
      </w:r>
      <w:r w:rsidRPr="00B80AC5">
        <w:rPr>
          <w:rFonts w:ascii="Arial" w:hAnsi="Arial" w:cs="Arial"/>
          <w:sz w:val="24"/>
          <w:szCs w:val="28"/>
          <w:lang w:val="en-GB" w:eastAsia="ja-JP"/>
        </w:rPr>
        <w:t xml:space="preserve">. </w:t>
      </w:r>
      <w:r>
        <w:rPr>
          <w:rFonts w:ascii="Arial" w:hAnsi="Arial" w:cs="Arial"/>
          <w:sz w:val="24"/>
          <w:szCs w:val="28"/>
          <w:lang w:val="en-GB" w:eastAsia="ja-JP"/>
        </w:rPr>
        <w:t xml:space="preserve">However: if we have too many bubbles, our perception automatically becomes too selective. </w:t>
      </w:r>
    </w:p>
    <w:p w:rsidR="00C566AC" w:rsidRPr="00B80AC5" w:rsidRDefault="00C566AC" w:rsidP="00C566AC">
      <w:pPr>
        <w:widowControl w:val="0"/>
        <w:tabs>
          <w:tab w:val="left" w:pos="220"/>
          <w:tab w:val="left" w:pos="720"/>
        </w:tabs>
        <w:autoSpaceDE w:val="0"/>
        <w:autoSpaceDN w:val="0"/>
        <w:adjustRightInd w:val="0"/>
        <w:spacing w:after="320"/>
        <w:ind w:right="1"/>
        <w:rPr>
          <w:rFonts w:ascii="Arial" w:hAnsi="Arial" w:cs="Arial"/>
          <w:sz w:val="24"/>
          <w:szCs w:val="28"/>
          <w:lang w:val="en-GB" w:eastAsia="ja-JP"/>
        </w:rPr>
      </w:pPr>
      <w:r w:rsidRPr="00C566AC">
        <w:rPr>
          <w:rFonts w:ascii="Arial" w:hAnsi="Arial" w:cs="Arial"/>
          <w:sz w:val="24"/>
          <w:szCs w:val="28"/>
          <w:lang w:val="en-GB" w:eastAsia="ja-JP"/>
        </w:rPr>
        <w:t xml:space="preserve">Recognizing projection is learning to know ourselves. </w:t>
      </w:r>
      <w:r w:rsidRPr="00B80AC5">
        <w:rPr>
          <w:rFonts w:ascii="Arial" w:hAnsi="Arial" w:cs="Arial"/>
          <w:sz w:val="24"/>
          <w:szCs w:val="28"/>
          <w:lang w:val="en-GB" w:eastAsia="ja-JP"/>
        </w:rPr>
        <w:t xml:space="preserve">It is crucial to realize that our ideas about the world often say more about ourselves than about the </w:t>
      </w:r>
      <w:r>
        <w:rPr>
          <w:rFonts w:ascii="Arial" w:hAnsi="Arial" w:cs="Arial"/>
          <w:sz w:val="24"/>
          <w:szCs w:val="28"/>
          <w:lang w:val="en-GB" w:eastAsia="ja-JP"/>
        </w:rPr>
        <w:t>w</w:t>
      </w:r>
      <w:r w:rsidRPr="00B80AC5">
        <w:rPr>
          <w:rFonts w:ascii="Arial" w:hAnsi="Arial" w:cs="Arial"/>
          <w:sz w:val="24"/>
          <w:szCs w:val="28"/>
          <w:lang w:val="en-GB" w:eastAsia="ja-JP"/>
        </w:rPr>
        <w:t>orld. Our worldview is largely also a view of ourselves.</w:t>
      </w:r>
    </w:p>
    <w:p w:rsidR="00C566AC" w:rsidRPr="00C566AC" w:rsidRDefault="00C566AC" w:rsidP="00C566AC">
      <w:pPr>
        <w:widowControl w:val="0"/>
        <w:tabs>
          <w:tab w:val="left" w:pos="220"/>
          <w:tab w:val="left" w:pos="720"/>
        </w:tabs>
        <w:autoSpaceDE w:val="0"/>
        <w:autoSpaceDN w:val="0"/>
        <w:adjustRightInd w:val="0"/>
        <w:spacing w:after="320"/>
        <w:ind w:right="1"/>
        <w:rPr>
          <w:rFonts w:ascii="Arial" w:hAnsi="Arial" w:cs="Arial"/>
          <w:sz w:val="24"/>
          <w:szCs w:val="28"/>
          <w:lang w:val="en-GB" w:eastAsia="ja-JP"/>
        </w:rPr>
      </w:pPr>
      <w:r w:rsidRPr="00B80AC5">
        <w:rPr>
          <w:rFonts w:ascii="Arial" w:hAnsi="Arial" w:cs="Arial"/>
          <w:sz w:val="24"/>
          <w:szCs w:val="28"/>
          <w:lang w:val="en-GB" w:eastAsia="ja-JP"/>
        </w:rPr>
        <w:t xml:space="preserve">The most effective way to pure observation of reality is reflection. </w:t>
      </w:r>
      <w:r>
        <w:rPr>
          <w:rFonts w:ascii="Arial" w:hAnsi="Arial" w:cs="Arial"/>
          <w:sz w:val="24"/>
          <w:szCs w:val="28"/>
          <w:lang w:val="en-GB" w:eastAsia="ja-JP"/>
        </w:rPr>
        <w:t xml:space="preserve">An important reason why </w:t>
      </w:r>
      <w:proofErr w:type="spellStart"/>
      <w:r>
        <w:rPr>
          <w:rFonts w:ascii="Arial" w:hAnsi="Arial" w:cs="Arial"/>
          <w:sz w:val="24"/>
          <w:szCs w:val="28"/>
          <w:lang w:val="en-GB" w:eastAsia="ja-JP"/>
        </w:rPr>
        <w:t>zen</w:t>
      </w:r>
      <w:proofErr w:type="spellEnd"/>
      <w:r>
        <w:rPr>
          <w:rFonts w:ascii="Arial" w:hAnsi="Arial" w:cs="Arial"/>
          <w:sz w:val="24"/>
          <w:szCs w:val="28"/>
          <w:lang w:val="en-GB" w:eastAsia="ja-JP"/>
        </w:rPr>
        <w:t xml:space="preserve"> is so attractive is that it is a very open form of reflection. </w:t>
      </w:r>
      <w:r w:rsidRPr="00B80AC5">
        <w:rPr>
          <w:rFonts w:ascii="Arial" w:hAnsi="Arial" w:cs="Arial"/>
          <w:sz w:val="24"/>
          <w:szCs w:val="28"/>
          <w:lang w:val="en-GB" w:eastAsia="ja-JP"/>
        </w:rPr>
        <w:t xml:space="preserve">In </w:t>
      </w:r>
      <w:proofErr w:type="spellStart"/>
      <w:r w:rsidRPr="00B80AC5">
        <w:rPr>
          <w:rFonts w:ascii="Arial" w:hAnsi="Arial" w:cs="Arial"/>
          <w:sz w:val="24"/>
          <w:szCs w:val="28"/>
          <w:lang w:val="en-GB" w:eastAsia="ja-JP"/>
        </w:rPr>
        <w:t>zen</w:t>
      </w:r>
      <w:proofErr w:type="spellEnd"/>
      <w:r w:rsidRPr="00B80AC5">
        <w:rPr>
          <w:rFonts w:ascii="Arial" w:hAnsi="Arial" w:cs="Arial"/>
          <w:sz w:val="24"/>
          <w:szCs w:val="28"/>
          <w:lang w:val="en-GB" w:eastAsia="ja-JP"/>
        </w:rPr>
        <w:t xml:space="preserve"> we do not work with images of God or something else; on the contrary, we try to let go of every image..</w:t>
      </w:r>
      <w:r>
        <w:rPr>
          <w:rFonts w:ascii="Arial" w:hAnsi="Arial" w:cs="Arial"/>
          <w:sz w:val="24"/>
          <w:szCs w:val="28"/>
          <w:lang w:val="en-GB" w:eastAsia="ja-JP"/>
        </w:rPr>
        <w:t xml:space="preserve">..That’s why </w:t>
      </w:r>
      <w:proofErr w:type="spellStart"/>
      <w:r>
        <w:rPr>
          <w:rFonts w:ascii="Arial" w:hAnsi="Arial" w:cs="Arial"/>
          <w:sz w:val="24"/>
          <w:szCs w:val="28"/>
          <w:lang w:val="en-GB" w:eastAsia="ja-JP"/>
        </w:rPr>
        <w:t>zen</w:t>
      </w:r>
      <w:proofErr w:type="spellEnd"/>
      <w:r>
        <w:rPr>
          <w:rFonts w:ascii="Arial" w:hAnsi="Arial" w:cs="Arial"/>
          <w:sz w:val="24"/>
          <w:szCs w:val="28"/>
          <w:lang w:val="en-GB" w:eastAsia="ja-JP"/>
        </w:rPr>
        <w:t xml:space="preserve"> is pure self-reflection.</w:t>
      </w:r>
      <w:r w:rsidRPr="00B80AC5">
        <w:rPr>
          <w:rFonts w:ascii="Arial" w:hAnsi="Arial" w:cs="Arial"/>
          <w:sz w:val="24"/>
          <w:szCs w:val="28"/>
          <w:lang w:val="en-GB" w:eastAsia="ja-JP"/>
        </w:rPr>
        <w:t xml:space="preserve"> </w:t>
      </w:r>
    </w:p>
    <w:p w:rsidR="00C566AC" w:rsidRPr="00C566AC" w:rsidRDefault="00C566AC" w:rsidP="00C566AC">
      <w:pPr>
        <w:widowControl w:val="0"/>
        <w:tabs>
          <w:tab w:val="left" w:pos="220"/>
          <w:tab w:val="left" w:pos="720"/>
        </w:tabs>
        <w:autoSpaceDE w:val="0"/>
        <w:autoSpaceDN w:val="0"/>
        <w:adjustRightInd w:val="0"/>
        <w:spacing w:after="320"/>
        <w:ind w:right="1"/>
        <w:rPr>
          <w:rFonts w:ascii="Arial" w:hAnsi="Arial" w:cs="Arial"/>
          <w:sz w:val="24"/>
          <w:szCs w:val="28"/>
          <w:lang w:val="en-GB" w:eastAsia="ja-JP"/>
        </w:rPr>
      </w:pPr>
      <w:r w:rsidRPr="00B80AC5">
        <w:rPr>
          <w:rFonts w:ascii="Arial" w:hAnsi="Arial" w:cs="Arial"/>
          <w:sz w:val="24"/>
          <w:szCs w:val="28"/>
          <w:lang w:val="en-GB" w:eastAsia="ja-JP"/>
        </w:rPr>
        <w:t xml:space="preserve">Yet another method </w:t>
      </w:r>
      <w:r>
        <w:rPr>
          <w:rFonts w:ascii="Arial" w:hAnsi="Arial" w:cs="Arial"/>
          <w:sz w:val="24"/>
          <w:szCs w:val="28"/>
          <w:lang w:val="en-GB" w:eastAsia="ja-JP"/>
        </w:rPr>
        <w:t>to process emotions is writing.</w:t>
      </w:r>
      <w:r w:rsidRPr="00B80AC5">
        <w:rPr>
          <w:rFonts w:ascii="Arial" w:hAnsi="Arial" w:cs="Arial"/>
          <w:sz w:val="24"/>
          <w:szCs w:val="28"/>
          <w:lang w:val="en-GB" w:eastAsia="ja-JP"/>
        </w:rPr>
        <w:t xml:space="preserve">… </w:t>
      </w:r>
      <w:r>
        <w:rPr>
          <w:rFonts w:ascii="Arial" w:hAnsi="Arial" w:cs="Arial"/>
          <w:sz w:val="24"/>
          <w:szCs w:val="28"/>
          <w:lang w:val="en-GB" w:eastAsia="ja-JP"/>
        </w:rPr>
        <w:t>Writing increases insight, also into ourselves.</w:t>
      </w:r>
      <w:r w:rsidRPr="00B80AC5">
        <w:rPr>
          <w:rFonts w:ascii="Arial" w:hAnsi="Arial" w:cs="Arial"/>
          <w:sz w:val="24"/>
          <w:szCs w:val="28"/>
          <w:lang w:val="en-GB" w:eastAsia="ja-JP"/>
        </w:rPr>
        <w:t xml:space="preserve"> </w:t>
      </w:r>
      <w:r>
        <w:rPr>
          <w:rFonts w:ascii="Arial" w:hAnsi="Arial" w:cs="Arial"/>
          <w:sz w:val="24"/>
          <w:szCs w:val="28"/>
          <w:lang w:val="en-GB" w:eastAsia="ja-JP"/>
        </w:rPr>
        <w:t xml:space="preserve">For someone with a lot of bubbles that can be a tough or painful job. </w:t>
      </w:r>
      <w:r w:rsidRPr="00C566AC">
        <w:rPr>
          <w:rFonts w:ascii="Arial" w:hAnsi="Arial" w:cs="Arial"/>
          <w:sz w:val="24"/>
          <w:szCs w:val="28"/>
          <w:lang w:val="en-GB" w:eastAsia="ja-JP"/>
        </w:rPr>
        <w:t xml:space="preserve">In that case, meditation will quite a challenge. </w:t>
      </w:r>
    </w:p>
    <w:p w:rsidR="00C566AC" w:rsidRPr="00C566AC" w:rsidRDefault="00C566AC" w:rsidP="00C566AC">
      <w:pPr>
        <w:widowControl w:val="0"/>
        <w:tabs>
          <w:tab w:val="left" w:pos="220"/>
          <w:tab w:val="left" w:pos="720"/>
        </w:tabs>
        <w:autoSpaceDE w:val="0"/>
        <w:autoSpaceDN w:val="0"/>
        <w:adjustRightInd w:val="0"/>
        <w:spacing w:after="320"/>
        <w:ind w:right="1"/>
        <w:rPr>
          <w:rFonts w:ascii="Arial" w:hAnsi="Arial" w:cs="Arial"/>
          <w:sz w:val="24"/>
          <w:szCs w:val="28"/>
          <w:lang w:val="en-GB" w:eastAsia="ja-JP"/>
        </w:rPr>
      </w:pPr>
      <w:r w:rsidRPr="00B80AC5">
        <w:rPr>
          <w:rFonts w:ascii="Arial" w:hAnsi="Arial" w:cs="Arial"/>
          <w:i/>
          <w:sz w:val="24"/>
          <w:szCs w:val="28"/>
          <w:lang w:val="en-GB" w:eastAsia="ja-JP"/>
        </w:rPr>
        <w:t>Practice:</w:t>
      </w:r>
      <w:r w:rsidRPr="00B80AC5">
        <w:rPr>
          <w:rFonts w:ascii="Arial" w:hAnsi="Arial" w:cs="Arial"/>
          <w:sz w:val="24"/>
          <w:szCs w:val="28"/>
          <w:lang w:val="en-GB" w:eastAsia="ja-JP"/>
        </w:rPr>
        <w:t xml:space="preserve"> ask yourself the question: what is important in my life now</w:t>
      </w:r>
      <w:r>
        <w:rPr>
          <w:rFonts w:ascii="Arial" w:hAnsi="Arial" w:cs="Arial"/>
          <w:sz w:val="24"/>
          <w:szCs w:val="28"/>
          <w:lang w:val="en-GB" w:eastAsia="ja-JP"/>
        </w:rPr>
        <w:t xml:space="preserve">? </w:t>
      </w:r>
      <w:r w:rsidRPr="00B80AC5">
        <w:rPr>
          <w:rFonts w:ascii="Arial" w:hAnsi="Arial" w:cs="Arial"/>
          <w:sz w:val="24"/>
          <w:szCs w:val="28"/>
          <w:lang w:val="en-GB" w:eastAsia="ja-JP"/>
        </w:rPr>
        <w:t xml:space="preserve">And witness how this influences your observation in the course of the week. </w:t>
      </w:r>
    </w:p>
    <w:p w:rsidR="00406B33" w:rsidRPr="00C566AC" w:rsidRDefault="00406B33" w:rsidP="008E2F02">
      <w:pPr>
        <w:widowControl w:val="0"/>
        <w:tabs>
          <w:tab w:val="left" w:pos="220"/>
          <w:tab w:val="left" w:pos="720"/>
        </w:tabs>
        <w:autoSpaceDE w:val="0"/>
        <w:autoSpaceDN w:val="0"/>
        <w:adjustRightInd w:val="0"/>
        <w:spacing w:after="320"/>
        <w:rPr>
          <w:rFonts w:ascii="Arial" w:hAnsi="Arial" w:cs="Arial"/>
          <w:b/>
          <w:sz w:val="28"/>
          <w:szCs w:val="24"/>
          <w:lang w:val="en-GB" w:eastAsia="ja-JP"/>
        </w:rPr>
      </w:pPr>
    </w:p>
    <w:sectPr w:rsidR="00406B33" w:rsidRPr="00C566AC" w:rsidSect="00037BF3">
      <w:headerReference w:type="even" r:id="rId7"/>
      <w:headerReference w:type="default" r:id="rId8"/>
      <w:footerReference w:type="default" r:id="rId9"/>
      <w:pgSz w:w="11906" w:h="16838"/>
      <w:pgMar w:top="1985" w:right="991"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15" w:rsidRDefault="00460015" w:rsidP="004E716D">
      <w:r>
        <w:separator/>
      </w:r>
    </w:p>
  </w:endnote>
  <w:endnote w:type="continuationSeparator" w:id="0">
    <w:p w:rsidR="00460015" w:rsidRDefault="00460015"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406B33" w:rsidP="00D2725F">
    <w:pPr>
      <w:pStyle w:val="Voettekst"/>
      <w:tabs>
        <w:tab w:val="left" w:pos="6465"/>
      </w:tabs>
      <w:jc w:val="center"/>
      <w:rPr>
        <w:rFonts w:ascii="Arial" w:hAnsi="Arial" w:cs="Arial"/>
        <w:color w:val="404040" w:themeColor="text1" w:themeTint="BF"/>
      </w:rPr>
    </w:pPr>
    <w:proofErr w:type="spellStart"/>
    <w:r>
      <w:rPr>
        <w:rFonts w:ascii="Arial" w:hAnsi="Arial" w:cs="Arial"/>
        <w:color w:val="404040" w:themeColor="text1" w:themeTint="BF"/>
        <w:sz w:val="18"/>
        <w:szCs w:val="18"/>
      </w:rPr>
      <w:t>Quotes</w:t>
    </w:r>
    <w:proofErr w:type="spellEnd"/>
    <w:r>
      <w:rPr>
        <w:rFonts w:ascii="Arial" w:hAnsi="Arial" w:cs="Arial"/>
        <w:color w:val="404040" w:themeColor="text1" w:themeTint="BF"/>
        <w:sz w:val="18"/>
        <w:szCs w:val="18"/>
      </w:rPr>
      <w:t xml:space="preserve"> are </w:t>
    </w:r>
    <w:proofErr w:type="spellStart"/>
    <w:r>
      <w:rPr>
        <w:rFonts w:ascii="Arial" w:hAnsi="Arial" w:cs="Arial"/>
        <w:color w:val="404040" w:themeColor="text1" w:themeTint="BF"/>
        <w:sz w:val="18"/>
        <w:szCs w:val="18"/>
      </w:rPr>
      <w:t>based</w:t>
    </w:r>
    <w:proofErr w:type="spellEnd"/>
    <w:r>
      <w:rPr>
        <w:rFonts w:ascii="Arial" w:hAnsi="Arial" w:cs="Arial"/>
        <w:color w:val="404040" w:themeColor="text1" w:themeTint="BF"/>
        <w:sz w:val="18"/>
        <w:szCs w:val="18"/>
      </w:rPr>
      <w:t xml:space="preserve"> </w:t>
    </w:r>
    <w:proofErr w:type="spellStart"/>
    <w:r>
      <w:rPr>
        <w:rFonts w:ascii="Arial" w:hAnsi="Arial" w:cs="Arial"/>
        <w:color w:val="404040" w:themeColor="text1" w:themeTint="BF"/>
        <w:sz w:val="18"/>
        <w:szCs w:val="18"/>
      </w:rPr>
      <w:t>on</w:t>
    </w:r>
    <w:proofErr w:type="spellEnd"/>
    <w:r>
      <w:rPr>
        <w:rFonts w:ascii="Arial" w:hAnsi="Arial" w:cs="Arial"/>
        <w:color w:val="404040" w:themeColor="text1" w:themeTint="BF"/>
        <w:sz w:val="18"/>
        <w:szCs w:val="18"/>
      </w:rPr>
      <w:t xml:space="preserve"> the </w:t>
    </w:r>
    <w:proofErr w:type="spellStart"/>
    <w:r>
      <w:rPr>
        <w:rFonts w:ascii="Arial" w:hAnsi="Arial" w:cs="Arial"/>
        <w:color w:val="404040" w:themeColor="text1" w:themeTint="BF"/>
        <w:sz w:val="18"/>
        <w:szCs w:val="18"/>
      </w:rPr>
      <w:t>book</w:t>
    </w:r>
    <w:proofErr w:type="spellEnd"/>
    <w:r>
      <w:rPr>
        <w:rFonts w:ascii="Arial" w:hAnsi="Arial" w:cs="Arial"/>
        <w:color w:val="404040" w:themeColor="text1" w:themeTint="BF"/>
        <w:sz w:val="18"/>
        <w:szCs w:val="18"/>
      </w:rPr>
      <w:t>: L</w:t>
    </w:r>
    <w:r w:rsidR="00D2725F" w:rsidRPr="00D2725F">
      <w:rPr>
        <w:rFonts w:ascii="Arial" w:hAnsi="Arial" w:cs="Arial"/>
        <w:color w:val="404040" w:themeColor="text1" w:themeTint="BF"/>
        <w:sz w:val="18"/>
        <w:szCs w:val="18"/>
      </w:rPr>
      <w:t xml:space="preserve">eer denken wat je wilt denken © Rients Ritskes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15" w:rsidRDefault="00460015" w:rsidP="004E716D">
      <w:r>
        <w:separator/>
      </w:r>
    </w:p>
  </w:footnote>
  <w:footnote w:type="continuationSeparator" w:id="0">
    <w:p w:rsidR="00460015" w:rsidRDefault="00460015"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E3" w:rsidRDefault="00EB4B1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186527" w:rsidP="00186527">
    <w:pPr>
      <w:pStyle w:val="Koptekst"/>
      <w:jc w:val="right"/>
    </w:pPr>
    <w:r>
      <w:rPr>
        <w:noProof/>
      </w:rPr>
      <w:drawing>
        <wp:inline distT="0" distB="0" distL="0" distR="0">
          <wp:extent cx="1099111" cy="913959"/>
          <wp:effectExtent l="19050" t="0" r="5789" b="0"/>
          <wp:docPr id="2" name="Afbeelding 1" descr="enzo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o groot.jpg"/>
                  <pic:cNvPicPr/>
                </pic:nvPicPr>
                <pic:blipFill>
                  <a:blip r:embed="rId1"/>
                  <a:stretch>
                    <a:fillRect/>
                  </a:stretch>
                </pic:blipFill>
                <pic:spPr>
                  <a:xfrm>
                    <a:off x="0" y="0"/>
                    <a:ext cx="1099111" cy="913959"/>
                  </a:xfrm>
                  <a:prstGeom prst="rect">
                    <a:avLst/>
                  </a:prstGeom>
                </pic:spPr>
              </pic:pic>
            </a:graphicData>
          </a:graphic>
        </wp:inline>
      </w:drawing>
    </w:r>
    <w:r w:rsidR="00413FC7">
      <w:rPr>
        <w:noProof/>
        <w:lang w:eastAsia="en-US"/>
      </w:rPr>
      <w:pict>
        <v:shapetype id="_x0000_t202" coordsize="21600,21600" o:spt="202" path="m,l,21600r21600,l21600,xe">
          <v:stroke joinstyle="miter"/>
          <v:path gradientshapeok="t" o:connecttype="rect"/>
        </v:shapetype>
        <v:shape id="_x0000_s19457" type="#_x0000_t202" style="position:absolute;left:0;text-align:left;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037BF3" w:rsidRPr="00037BF3">
      <w:rPr>
        <w:snapToGrid w:val="0"/>
        <w:color w:val="000000"/>
        <w:w w:val="0"/>
        <w:sz w:val="0"/>
        <w:szCs w:val="0"/>
        <w:u w:color="000000"/>
        <w:bdr w:val="none" w:sz="0" w:space="0" w:color="000000"/>
        <w:shd w:val="clear" w:color="000000" w:fill="000000"/>
      </w:rPr>
      <w:t xml:space="preserve"> </w:t>
    </w:r>
    <w:r w:rsidR="00037BF3"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2"/>
                  <a:stretch>
                    <a:fillRect/>
                  </a:stretch>
                </pic:blipFill>
                <pic:spPr>
                  <a:xfrm>
                    <a:off x="0" y="0"/>
                    <a:ext cx="1019175" cy="1009650"/>
                  </a:xfrm>
                  <a:prstGeom prst="rect">
                    <a:avLst/>
                  </a:prstGeom>
                </pic:spPr>
              </pic:pic>
            </a:graphicData>
          </a:graphic>
        </wp:anchor>
      </w:drawing>
    </w:r>
    <w:r w:rsidR="00037BF3">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2"/>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rsidR="00037BF3">
      <w:tab/>
    </w:r>
    <w:r w:rsidR="00037BF3">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2"/>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6">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00E19"/>
    <w:rsid w:val="00025000"/>
    <w:rsid w:val="000311D0"/>
    <w:rsid w:val="00037BF3"/>
    <w:rsid w:val="00042D34"/>
    <w:rsid w:val="000D756F"/>
    <w:rsid w:val="000E7444"/>
    <w:rsid w:val="0011155D"/>
    <w:rsid w:val="00131C68"/>
    <w:rsid w:val="001468CE"/>
    <w:rsid w:val="00181814"/>
    <w:rsid w:val="00186527"/>
    <w:rsid w:val="001B4699"/>
    <w:rsid w:val="001D4BD6"/>
    <w:rsid w:val="001F42EE"/>
    <w:rsid w:val="001F7E66"/>
    <w:rsid w:val="002053CD"/>
    <w:rsid w:val="0026065E"/>
    <w:rsid w:val="00263FCE"/>
    <w:rsid w:val="002839F1"/>
    <w:rsid w:val="00294312"/>
    <w:rsid w:val="002C3509"/>
    <w:rsid w:val="00331AFF"/>
    <w:rsid w:val="0034500B"/>
    <w:rsid w:val="00351142"/>
    <w:rsid w:val="00354E4F"/>
    <w:rsid w:val="003714A6"/>
    <w:rsid w:val="00406B33"/>
    <w:rsid w:val="00413FC7"/>
    <w:rsid w:val="00450AE6"/>
    <w:rsid w:val="00460015"/>
    <w:rsid w:val="00463221"/>
    <w:rsid w:val="004E716D"/>
    <w:rsid w:val="005356D8"/>
    <w:rsid w:val="00595640"/>
    <w:rsid w:val="005A2E05"/>
    <w:rsid w:val="005A416C"/>
    <w:rsid w:val="005C5445"/>
    <w:rsid w:val="005E28B8"/>
    <w:rsid w:val="0060677D"/>
    <w:rsid w:val="00606E20"/>
    <w:rsid w:val="00624502"/>
    <w:rsid w:val="00644C54"/>
    <w:rsid w:val="006B6A60"/>
    <w:rsid w:val="006C7E77"/>
    <w:rsid w:val="00706C1B"/>
    <w:rsid w:val="007128C7"/>
    <w:rsid w:val="00720543"/>
    <w:rsid w:val="00746279"/>
    <w:rsid w:val="00766E73"/>
    <w:rsid w:val="00857DAE"/>
    <w:rsid w:val="00882C34"/>
    <w:rsid w:val="00883623"/>
    <w:rsid w:val="008E2F02"/>
    <w:rsid w:val="008E363D"/>
    <w:rsid w:val="009871C1"/>
    <w:rsid w:val="009A3079"/>
    <w:rsid w:val="009E2D98"/>
    <w:rsid w:val="00A15574"/>
    <w:rsid w:val="00A26EBD"/>
    <w:rsid w:val="00A60CA8"/>
    <w:rsid w:val="00A63CA0"/>
    <w:rsid w:val="00A64940"/>
    <w:rsid w:val="00AB56FE"/>
    <w:rsid w:val="00AD0983"/>
    <w:rsid w:val="00AD1D64"/>
    <w:rsid w:val="00AD6C04"/>
    <w:rsid w:val="00AE0A71"/>
    <w:rsid w:val="00B41768"/>
    <w:rsid w:val="00B55E4E"/>
    <w:rsid w:val="00B67DB7"/>
    <w:rsid w:val="00BE5386"/>
    <w:rsid w:val="00BF3C3C"/>
    <w:rsid w:val="00C21231"/>
    <w:rsid w:val="00C52D07"/>
    <w:rsid w:val="00C55928"/>
    <w:rsid w:val="00C566AC"/>
    <w:rsid w:val="00D2725F"/>
    <w:rsid w:val="00D357C2"/>
    <w:rsid w:val="00D74F84"/>
    <w:rsid w:val="00DD2DE3"/>
    <w:rsid w:val="00DE2BE7"/>
    <w:rsid w:val="00E06319"/>
    <w:rsid w:val="00E0759E"/>
    <w:rsid w:val="00E36724"/>
    <w:rsid w:val="00E4268D"/>
    <w:rsid w:val="00E63C9D"/>
    <w:rsid w:val="00E663B7"/>
    <w:rsid w:val="00E93097"/>
    <w:rsid w:val="00EA661A"/>
    <w:rsid w:val="00EB4B10"/>
    <w:rsid w:val="00ED26F4"/>
    <w:rsid w:val="00ED2FE8"/>
    <w:rsid w:val="00FA5898"/>
    <w:rsid w:val="00FB7D33"/>
    <w:rsid w:val="00FC2CED"/>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5</cp:revision>
  <cp:lastPrinted>2015-09-08T08:45:00Z</cp:lastPrinted>
  <dcterms:created xsi:type="dcterms:W3CDTF">2015-11-05T10:42:00Z</dcterms:created>
  <dcterms:modified xsi:type="dcterms:W3CDTF">2015-11-05T10:43:00Z</dcterms:modified>
</cp:coreProperties>
</file>